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0DC5" w14:textId="77777777" w:rsidR="00934641" w:rsidRDefault="00934641" w:rsidP="00934641">
      <w:pPr>
        <w:spacing w:after="0" w:line="240" w:lineRule="auto"/>
        <w:ind w:left="360"/>
        <w:jc w:val="center"/>
      </w:pPr>
      <w:r>
        <w:t>PEDIATRIC ASSOCIATES OF WATERTOWN, P.C.</w:t>
      </w:r>
    </w:p>
    <w:p w14:paraId="702C4476" w14:textId="77777777" w:rsidR="00934641" w:rsidRDefault="00934641" w:rsidP="00934641">
      <w:pPr>
        <w:spacing w:after="0" w:line="240" w:lineRule="auto"/>
        <w:ind w:left="360"/>
        <w:jc w:val="center"/>
      </w:pPr>
      <w:r>
        <w:t>20011 Summit View Blvd.</w:t>
      </w:r>
    </w:p>
    <w:p w14:paraId="6D4B537B" w14:textId="77777777" w:rsidR="00934641" w:rsidRDefault="00934641" w:rsidP="00934641">
      <w:pPr>
        <w:spacing w:after="0" w:line="240" w:lineRule="auto"/>
        <w:ind w:left="360"/>
        <w:jc w:val="center"/>
      </w:pPr>
      <w:r>
        <w:t>WATERTOWN, NEW YORK 13601</w:t>
      </w:r>
    </w:p>
    <w:p w14:paraId="6BB7418F" w14:textId="77777777" w:rsidR="00934641" w:rsidRDefault="00934641" w:rsidP="00934641">
      <w:pPr>
        <w:spacing w:after="0" w:line="240" w:lineRule="auto"/>
        <w:ind w:left="360"/>
        <w:jc w:val="center"/>
      </w:pPr>
    </w:p>
    <w:p w14:paraId="54A8FBBF" w14:textId="3AD07F7A" w:rsidR="00934641" w:rsidRDefault="00934641" w:rsidP="00934641">
      <w:pPr>
        <w:spacing w:after="0" w:line="240" w:lineRule="auto"/>
        <w:ind w:left="360"/>
        <w:jc w:val="center"/>
      </w:pPr>
      <w:r>
        <w:t>HIPAA Omnibus Notice of Privacy Practices</w:t>
      </w:r>
    </w:p>
    <w:p w14:paraId="71CEA6A6" w14:textId="186160BF" w:rsidR="00934641" w:rsidRDefault="00934641" w:rsidP="00934641">
      <w:pPr>
        <w:spacing w:after="0" w:line="240" w:lineRule="auto"/>
        <w:ind w:left="360"/>
        <w:jc w:val="center"/>
      </w:pPr>
      <w:r>
        <w:t>Revised 5/5/2026</w:t>
      </w:r>
    </w:p>
    <w:p w14:paraId="218D1DDF" w14:textId="5B7E6103" w:rsidR="00934641" w:rsidRDefault="00934641" w:rsidP="00934641">
      <w:pPr>
        <w:spacing w:after="0" w:line="240" w:lineRule="auto"/>
      </w:pPr>
    </w:p>
    <w:p w14:paraId="3DBFAA09" w14:textId="77777777" w:rsidR="00934641" w:rsidRPr="003A2DFD" w:rsidRDefault="00934641" w:rsidP="00934641">
      <w:pPr>
        <w:spacing w:after="0" w:line="240" w:lineRule="auto"/>
        <w:ind w:left="360"/>
        <w:rPr>
          <w:sz w:val="20"/>
          <w:szCs w:val="20"/>
        </w:rPr>
      </w:pPr>
      <w:r w:rsidRPr="003A2DFD">
        <w:rPr>
          <w:sz w:val="20"/>
          <w:szCs w:val="20"/>
        </w:rPr>
        <w:t>THIS NOTICE DESCRIBES HOW MEDICAL INFORMATION ABOUT YOU MAY BE USED AND DISCLOSED AND HOW YOU CAN GET ACCESS TO THIS INFORMATION.  PLEASE REVIEW IT CAREFULLY.</w:t>
      </w:r>
    </w:p>
    <w:p w14:paraId="7CEAF3AE" w14:textId="77777777" w:rsidR="00934641" w:rsidRDefault="00934641" w:rsidP="00934641">
      <w:pPr>
        <w:spacing w:after="0" w:line="240" w:lineRule="auto"/>
      </w:pPr>
    </w:p>
    <w:p w14:paraId="5C93674D" w14:textId="77777777" w:rsidR="00934641" w:rsidRPr="003A2DFD" w:rsidRDefault="00934641" w:rsidP="00986796">
      <w:pPr>
        <w:spacing w:after="0" w:line="240" w:lineRule="auto"/>
        <w:ind w:left="360"/>
        <w:jc w:val="center"/>
        <w:rPr>
          <w:b/>
          <w:bCs/>
          <w:sz w:val="20"/>
          <w:szCs w:val="20"/>
        </w:rPr>
      </w:pPr>
      <w:r w:rsidRPr="003A2DFD">
        <w:rPr>
          <w:b/>
          <w:bCs/>
          <w:sz w:val="20"/>
          <w:szCs w:val="20"/>
        </w:rPr>
        <w:t>Your Information. Your Rights. Our Responsibilities.</w:t>
      </w:r>
    </w:p>
    <w:p w14:paraId="1DEED003" w14:textId="77777777" w:rsidR="00934641" w:rsidRPr="003A2DFD" w:rsidRDefault="00934641" w:rsidP="00934641">
      <w:pPr>
        <w:spacing w:after="0" w:line="240" w:lineRule="auto"/>
        <w:rPr>
          <w:sz w:val="20"/>
          <w:szCs w:val="20"/>
        </w:rPr>
      </w:pPr>
    </w:p>
    <w:p w14:paraId="6DAED12A" w14:textId="77777777" w:rsidR="00934641" w:rsidRPr="003A2DFD" w:rsidRDefault="00934641" w:rsidP="00986796">
      <w:pPr>
        <w:spacing w:after="0" w:line="240" w:lineRule="auto"/>
        <w:rPr>
          <w:b/>
          <w:bCs/>
          <w:sz w:val="20"/>
          <w:szCs w:val="20"/>
        </w:rPr>
      </w:pPr>
      <w:r w:rsidRPr="003A2DFD">
        <w:rPr>
          <w:b/>
          <w:bCs/>
          <w:sz w:val="20"/>
          <w:szCs w:val="20"/>
        </w:rPr>
        <w:t>YOUR RIGHTS</w:t>
      </w:r>
    </w:p>
    <w:p w14:paraId="203D2014" w14:textId="77777777" w:rsidR="00673D6E" w:rsidRPr="00673D6E" w:rsidRDefault="00986796" w:rsidP="00986796">
      <w:pPr>
        <w:numPr>
          <w:ilvl w:val="0"/>
          <w:numId w:val="10"/>
        </w:numPr>
        <w:spacing w:after="0" w:line="240" w:lineRule="auto"/>
        <w:rPr>
          <w:sz w:val="20"/>
          <w:szCs w:val="20"/>
        </w:rPr>
      </w:pPr>
      <w:r w:rsidRPr="00673D6E">
        <w:rPr>
          <w:b/>
          <w:bCs/>
          <w:sz w:val="20"/>
          <w:szCs w:val="20"/>
        </w:rPr>
        <w:t>Get an electronic or paper copy of your medical record</w:t>
      </w:r>
      <w:r w:rsidRPr="00673D6E">
        <w:rPr>
          <w:sz w:val="20"/>
          <w:szCs w:val="20"/>
        </w:rPr>
        <w:t xml:space="preserve">: </w:t>
      </w:r>
      <w:r w:rsidR="00673D6E" w:rsidRPr="00673D6E">
        <w:rPr>
          <w:sz w:val="20"/>
          <w:szCs w:val="20"/>
        </w:rPr>
        <w:t xml:space="preserve">You can ask to see or get an electronic or paper copy of your medical record and other health information we have about you. Under New York law, we will provide an opportunity for you to inspect your records within 10 days of your written request. We will provide a copy or a summary of your record within a reasonable time (usually within 10 to 30 days). We may charge a reasonable, cost-based fee. </w:t>
      </w:r>
      <w:r w:rsidR="00673D6E" w:rsidRPr="00673D6E">
        <w:rPr>
          <w:i/>
          <w:iCs/>
          <w:sz w:val="20"/>
          <w:szCs w:val="20"/>
        </w:rPr>
        <w:t>If we deny your request to inspect or copy your records under limited legal circumstances, we will provide the denial in writing, and you have the right to appeal this decision to the New York State Department of Health.</w:t>
      </w:r>
    </w:p>
    <w:p w14:paraId="4E3043AD" w14:textId="19F9D3C0" w:rsidR="00986796" w:rsidRPr="00673D6E" w:rsidRDefault="00986796" w:rsidP="00986796">
      <w:pPr>
        <w:numPr>
          <w:ilvl w:val="0"/>
          <w:numId w:val="10"/>
        </w:numPr>
        <w:spacing w:after="0" w:line="240" w:lineRule="auto"/>
        <w:rPr>
          <w:sz w:val="20"/>
          <w:szCs w:val="20"/>
        </w:rPr>
      </w:pPr>
      <w:r w:rsidRPr="00673D6E">
        <w:rPr>
          <w:b/>
          <w:bCs/>
          <w:sz w:val="20"/>
          <w:szCs w:val="20"/>
        </w:rPr>
        <w:t>Ask us to correct your medical records:</w:t>
      </w:r>
      <w:r w:rsidRPr="00673D6E">
        <w:rPr>
          <w:sz w:val="20"/>
          <w:szCs w:val="20"/>
        </w:rPr>
        <w:t xml:space="preserve"> You can ask us to correct health information you think is incorrect or incomplete. We may say "no," but we'll tell you why in writing within 60 days.</w:t>
      </w:r>
    </w:p>
    <w:p w14:paraId="2CA118AB" w14:textId="77777777" w:rsidR="00986796" w:rsidRPr="003A2DFD" w:rsidRDefault="00986796" w:rsidP="00986796">
      <w:pPr>
        <w:numPr>
          <w:ilvl w:val="0"/>
          <w:numId w:val="10"/>
        </w:numPr>
        <w:spacing w:after="0" w:line="240" w:lineRule="auto"/>
        <w:rPr>
          <w:sz w:val="20"/>
          <w:szCs w:val="20"/>
        </w:rPr>
      </w:pPr>
      <w:r w:rsidRPr="003A2DFD">
        <w:rPr>
          <w:b/>
          <w:bCs/>
          <w:sz w:val="20"/>
          <w:szCs w:val="20"/>
        </w:rPr>
        <w:t>Request Confidential Communications:</w:t>
      </w:r>
      <w:r w:rsidRPr="003A2DFD">
        <w:rPr>
          <w:sz w:val="20"/>
          <w:szCs w:val="20"/>
        </w:rPr>
        <w:t xml:space="preserve"> You can ask us to contact you in a specific way (e.g., home or office phone) or to send mail to a different address. We will say "yes" to all reasonable requests. </w:t>
      </w:r>
    </w:p>
    <w:p w14:paraId="3B3C2346" w14:textId="0315F4CE" w:rsidR="00986796" w:rsidRPr="003A2DFD" w:rsidRDefault="00986796" w:rsidP="00986796">
      <w:pPr>
        <w:numPr>
          <w:ilvl w:val="0"/>
          <w:numId w:val="10"/>
        </w:numPr>
        <w:spacing w:after="0" w:line="240" w:lineRule="auto"/>
        <w:rPr>
          <w:sz w:val="20"/>
          <w:szCs w:val="20"/>
        </w:rPr>
      </w:pPr>
      <w:r w:rsidRPr="003A2DFD">
        <w:rPr>
          <w:b/>
          <w:bCs/>
          <w:sz w:val="20"/>
          <w:szCs w:val="20"/>
        </w:rPr>
        <w:t>Ask us to limit what we use or share:</w:t>
      </w:r>
      <w:r w:rsidRPr="003A2DFD">
        <w:rPr>
          <w:sz w:val="20"/>
          <w:szCs w:val="20"/>
        </w:rPr>
        <w:t xml:space="preserve"> You can ask us not to use or share certain health information for treatment, payment, or our operations. We are not required to </w:t>
      </w:r>
      <w:r w:rsidR="00645C2C" w:rsidRPr="003A2DFD">
        <w:rPr>
          <w:sz w:val="20"/>
          <w:szCs w:val="20"/>
        </w:rPr>
        <w:t>agree and</w:t>
      </w:r>
      <w:r w:rsidRPr="003A2DFD">
        <w:rPr>
          <w:sz w:val="20"/>
          <w:szCs w:val="20"/>
        </w:rPr>
        <w:t xml:space="preserve"> may say "no" if it affects your care. If you pay for a service out-of-pocket in full, we will agree to your request to restrict disclosure to your health insurer, unless a law requires us to share it. </w:t>
      </w:r>
    </w:p>
    <w:p w14:paraId="0D221564" w14:textId="77777777" w:rsidR="00986796" w:rsidRPr="003A2DFD" w:rsidRDefault="00986796" w:rsidP="00986796">
      <w:pPr>
        <w:numPr>
          <w:ilvl w:val="0"/>
          <w:numId w:val="10"/>
        </w:numPr>
        <w:spacing w:after="0" w:line="240" w:lineRule="auto"/>
        <w:rPr>
          <w:sz w:val="20"/>
          <w:szCs w:val="20"/>
        </w:rPr>
      </w:pPr>
      <w:r w:rsidRPr="003A2DFD">
        <w:rPr>
          <w:b/>
          <w:bCs/>
          <w:sz w:val="20"/>
          <w:szCs w:val="20"/>
        </w:rPr>
        <w:t>Get a list of those with whom we’ve shared information:</w:t>
      </w:r>
      <w:r w:rsidRPr="003A2DFD">
        <w:rPr>
          <w:sz w:val="20"/>
          <w:szCs w:val="20"/>
        </w:rPr>
        <w:t xml:space="preserve"> You can request an accounting of disclosures for the six years prior to your request. We will provide one free accounting per year but may charge a fee for additional requests within 12 months.</w:t>
      </w:r>
    </w:p>
    <w:p w14:paraId="6F9B5273" w14:textId="77777777" w:rsidR="00986796" w:rsidRPr="003A2DFD" w:rsidRDefault="00986796" w:rsidP="00986796">
      <w:pPr>
        <w:numPr>
          <w:ilvl w:val="0"/>
          <w:numId w:val="10"/>
        </w:numPr>
        <w:spacing w:after="0" w:line="240" w:lineRule="auto"/>
        <w:rPr>
          <w:sz w:val="20"/>
          <w:szCs w:val="20"/>
        </w:rPr>
      </w:pPr>
      <w:r w:rsidRPr="003A2DFD">
        <w:rPr>
          <w:b/>
          <w:bCs/>
          <w:sz w:val="20"/>
          <w:szCs w:val="20"/>
        </w:rPr>
        <w:t>Get a copy of this privacy notice:</w:t>
      </w:r>
      <w:r w:rsidRPr="003A2DFD">
        <w:rPr>
          <w:sz w:val="20"/>
          <w:szCs w:val="20"/>
        </w:rPr>
        <w:t xml:space="preserve"> You can ask for a paper copy of this notice at any time.</w:t>
      </w:r>
    </w:p>
    <w:p w14:paraId="34B6FDAA" w14:textId="77777777" w:rsidR="00986796" w:rsidRPr="003A2DFD" w:rsidRDefault="00986796" w:rsidP="00986796">
      <w:pPr>
        <w:numPr>
          <w:ilvl w:val="0"/>
          <w:numId w:val="10"/>
        </w:numPr>
        <w:spacing w:after="0" w:line="240" w:lineRule="auto"/>
        <w:rPr>
          <w:sz w:val="20"/>
          <w:szCs w:val="20"/>
        </w:rPr>
      </w:pPr>
      <w:r w:rsidRPr="003A2DFD">
        <w:rPr>
          <w:b/>
          <w:bCs/>
          <w:sz w:val="20"/>
          <w:szCs w:val="20"/>
        </w:rPr>
        <w:t>Choose someone to act for you:</w:t>
      </w:r>
      <w:r w:rsidRPr="003A2DFD">
        <w:rPr>
          <w:sz w:val="20"/>
          <w:szCs w:val="20"/>
        </w:rPr>
        <w:t xml:space="preserve"> If you have given someone medical power of attorney or if someone is your legal guardian, that person can exercise your rights and make choices about your health information.</w:t>
      </w:r>
    </w:p>
    <w:p w14:paraId="67228115" w14:textId="731FCCD8" w:rsidR="006051BA" w:rsidRPr="006051BA" w:rsidRDefault="006051BA" w:rsidP="006051BA">
      <w:pPr>
        <w:pStyle w:val="NormalWeb"/>
        <w:numPr>
          <w:ilvl w:val="0"/>
          <w:numId w:val="10"/>
        </w:numPr>
        <w:rPr>
          <w:sz w:val="20"/>
          <w:szCs w:val="20"/>
        </w:rPr>
      </w:pPr>
      <w:r w:rsidRPr="006051BA">
        <w:rPr>
          <w:b/>
          <w:bCs/>
          <w:sz w:val="20"/>
          <w:szCs w:val="20"/>
        </w:rPr>
        <w:t>File a complaint if you believe your rights are being violated:</w:t>
      </w:r>
      <w:r w:rsidRPr="006051BA">
        <w:rPr>
          <w:sz w:val="20"/>
          <w:szCs w:val="20"/>
        </w:rPr>
        <w:t xml:space="preserve"> You can file a complaint with us or with the U.S. Department of Health and Human Services. We will not retaliate against you.</w:t>
      </w:r>
    </w:p>
    <w:p w14:paraId="31BEDFD7" w14:textId="111D0850" w:rsidR="006051BA" w:rsidRPr="006051BA" w:rsidRDefault="006051BA" w:rsidP="006051BA">
      <w:pPr>
        <w:pStyle w:val="NormalWeb"/>
        <w:numPr>
          <w:ilvl w:val="0"/>
          <w:numId w:val="10"/>
        </w:numPr>
        <w:rPr>
          <w:sz w:val="20"/>
          <w:szCs w:val="20"/>
        </w:rPr>
      </w:pPr>
      <w:r w:rsidRPr="006051BA">
        <w:rPr>
          <w:b/>
          <w:bCs/>
          <w:sz w:val="20"/>
          <w:szCs w:val="20"/>
        </w:rPr>
        <w:t>Report Professional Misconduct:</w:t>
      </w:r>
      <w:r w:rsidRPr="006051BA">
        <w:rPr>
          <w:sz w:val="20"/>
          <w:szCs w:val="20"/>
        </w:rPr>
        <w:t xml:space="preserve"> To report professional misconduct or to file a complaint regarding the conduct of a licensed professional in New York State, you may contact the Office of Professional Medical Conduct (OPMC) for physicians and physician assistants as required by NYS Public Health Law § 230(11), or the Office of Professional Discipline (OPD) for registered nurses and nurse practitioners.</w:t>
      </w:r>
    </w:p>
    <w:p w14:paraId="3EF42913" w14:textId="036F62F2" w:rsidR="003D4C00" w:rsidRPr="003A2DFD" w:rsidRDefault="003D4C00" w:rsidP="00986796">
      <w:pPr>
        <w:numPr>
          <w:ilvl w:val="0"/>
          <w:numId w:val="10"/>
        </w:numPr>
        <w:spacing w:after="0" w:line="240" w:lineRule="auto"/>
        <w:rPr>
          <w:sz w:val="20"/>
          <w:szCs w:val="20"/>
        </w:rPr>
      </w:pPr>
      <w:r w:rsidRPr="003A2DFD">
        <w:rPr>
          <w:b/>
          <w:bCs/>
          <w:sz w:val="20"/>
          <w:szCs w:val="20"/>
        </w:rPr>
        <w:t>Privacy Rights of Minors:</w:t>
      </w:r>
      <w:r w:rsidRPr="003A2DFD">
        <w:rPr>
          <w:sz w:val="20"/>
          <w:szCs w:val="20"/>
        </w:rPr>
        <w:t xml:space="preserve"> Under New York State law, minors can consent to certain types of healthcare (such as treatment for sexually transmitted infections or substance use) without parental consent. In these specific cases, the minor holds the privacy rights to those records, and we may be prohibited from sharing that information with parents or guardians without the minor’s written authorization.</w:t>
      </w:r>
    </w:p>
    <w:p w14:paraId="15917B11" w14:textId="77777777" w:rsidR="00934641" w:rsidRPr="003A2DFD" w:rsidRDefault="00934641" w:rsidP="00934641">
      <w:pPr>
        <w:spacing w:after="0" w:line="240" w:lineRule="auto"/>
        <w:rPr>
          <w:sz w:val="20"/>
          <w:szCs w:val="20"/>
        </w:rPr>
      </w:pPr>
    </w:p>
    <w:p w14:paraId="18C96B60" w14:textId="77777777" w:rsidR="00986796" w:rsidRPr="003A2DFD" w:rsidRDefault="00986796" w:rsidP="00986796">
      <w:pPr>
        <w:spacing w:after="0" w:line="240" w:lineRule="auto"/>
        <w:rPr>
          <w:b/>
          <w:bCs/>
          <w:sz w:val="20"/>
          <w:szCs w:val="20"/>
        </w:rPr>
      </w:pPr>
      <w:r w:rsidRPr="003A2DFD">
        <w:rPr>
          <w:b/>
          <w:bCs/>
          <w:sz w:val="20"/>
          <w:szCs w:val="20"/>
        </w:rPr>
        <w:t>YOUR CHOICES</w:t>
      </w:r>
    </w:p>
    <w:p w14:paraId="0229083D" w14:textId="77777777" w:rsidR="00986796" w:rsidRPr="003A2DFD" w:rsidRDefault="00986796" w:rsidP="00986796">
      <w:pPr>
        <w:spacing w:after="0" w:line="240" w:lineRule="auto"/>
        <w:ind w:left="360"/>
        <w:rPr>
          <w:sz w:val="20"/>
          <w:szCs w:val="20"/>
        </w:rPr>
      </w:pPr>
      <w:r w:rsidRPr="003A2DFD">
        <w:rPr>
          <w:sz w:val="20"/>
          <w:szCs w:val="20"/>
        </w:rPr>
        <w:t>For certain health information, you can tell us your choices about what we share.</w:t>
      </w:r>
    </w:p>
    <w:p w14:paraId="7B2DAEC6" w14:textId="77777777" w:rsidR="00986796" w:rsidRPr="003A2DFD" w:rsidRDefault="00986796" w:rsidP="00986796">
      <w:pPr>
        <w:spacing w:after="0" w:line="240" w:lineRule="auto"/>
        <w:ind w:left="360"/>
        <w:rPr>
          <w:b/>
          <w:bCs/>
          <w:sz w:val="20"/>
          <w:szCs w:val="20"/>
        </w:rPr>
      </w:pPr>
      <w:r w:rsidRPr="003A2DFD">
        <w:rPr>
          <w:b/>
          <w:bCs/>
          <w:sz w:val="20"/>
          <w:szCs w:val="20"/>
        </w:rPr>
        <w:t xml:space="preserve">In these cases, you have the right and choice to tell us to: </w:t>
      </w:r>
    </w:p>
    <w:p w14:paraId="2296DEFD" w14:textId="77777777" w:rsidR="00986796" w:rsidRPr="003A2DFD" w:rsidRDefault="00986796" w:rsidP="00986796">
      <w:pPr>
        <w:numPr>
          <w:ilvl w:val="0"/>
          <w:numId w:val="11"/>
        </w:numPr>
        <w:spacing w:after="0" w:line="240" w:lineRule="auto"/>
        <w:rPr>
          <w:sz w:val="20"/>
          <w:szCs w:val="20"/>
        </w:rPr>
      </w:pPr>
      <w:r w:rsidRPr="003A2DFD">
        <w:rPr>
          <w:sz w:val="20"/>
          <w:szCs w:val="20"/>
        </w:rPr>
        <w:t xml:space="preserve">Share information with your family, close friends, or others involved in your care. </w:t>
      </w:r>
    </w:p>
    <w:p w14:paraId="10F56076" w14:textId="77777777" w:rsidR="00986796" w:rsidRPr="003A2DFD" w:rsidRDefault="00986796" w:rsidP="00986796">
      <w:pPr>
        <w:numPr>
          <w:ilvl w:val="0"/>
          <w:numId w:val="11"/>
        </w:numPr>
        <w:spacing w:after="0" w:line="240" w:lineRule="auto"/>
        <w:rPr>
          <w:sz w:val="20"/>
          <w:szCs w:val="20"/>
        </w:rPr>
      </w:pPr>
      <w:r w:rsidRPr="003A2DFD">
        <w:rPr>
          <w:sz w:val="20"/>
          <w:szCs w:val="20"/>
        </w:rPr>
        <w:t xml:space="preserve">Share information in a disaster relief situation. </w:t>
      </w:r>
    </w:p>
    <w:p w14:paraId="30824C76" w14:textId="77777777" w:rsidR="00986796" w:rsidRPr="003A2DFD" w:rsidRDefault="00986796" w:rsidP="00986796">
      <w:pPr>
        <w:numPr>
          <w:ilvl w:val="0"/>
          <w:numId w:val="11"/>
        </w:numPr>
        <w:spacing w:after="0" w:line="240" w:lineRule="auto"/>
        <w:rPr>
          <w:sz w:val="20"/>
          <w:szCs w:val="20"/>
        </w:rPr>
      </w:pPr>
      <w:r w:rsidRPr="003A2DFD">
        <w:rPr>
          <w:sz w:val="20"/>
          <w:szCs w:val="20"/>
        </w:rPr>
        <w:t xml:space="preserve">Include your information in a hospital directory. </w:t>
      </w:r>
    </w:p>
    <w:p w14:paraId="11BC0A2F" w14:textId="2A703BC1" w:rsidR="00986796" w:rsidRPr="003A2DFD" w:rsidRDefault="00986796" w:rsidP="00986796">
      <w:pPr>
        <w:spacing w:after="0" w:line="240" w:lineRule="auto"/>
        <w:ind w:left="360"/>
        <w:rPr>
          <w:b/>
          <w:bCs/>
          <w:sz w:val="20"/>
          <w:szCs w:val="20"/>
        </w:rPr>
      </w:pPr>
      <w:r w:rsidRPr="003A2DFD">
        <w:rPr>
          <w:b/>
          <w:bCs/>
          <w:sz w:val="20"/>
          <w:szCs w:val="20"/>
        </w:rPr>
        <w:t xml:space="preserve">Fundraising: </w:t>
      </w:r>
      <w:r w:rsidR="00D85D66" w:rsidRPr="00D85D66">
        <w:rPr>
          <w:sz w:val="20"/>
          <w:szCs w:val="20"/>
        </w:rPr>
        <w:t>If we intend to use your information for fundraising purposes, we will provide you with a clear and conspicuous opportunity to opt-out of receiving any future fundraising communications.</w:t>
      </w:r>
    </w:p>
    <w:p w14:paraId="75DF7334" w14:textId="77777777" w:rsidR="00986796" w:rsidRPr="003A2DFD" w:rsidRDefault="00986796" w:rsidP="00986796">
      <w:pPr>
        <w:spacing w:after="0" w:line="240" w:lineRule="auto"/>
        <w:ind w:left="360"/>
        <w:rPr>
          <w:b/>
          <w:bCs/>
          <w:sz w:val="20"/>
          <w:szCs w:val="20"/>
        </w:rPr>
      </w:pPr>
      <w:r w:rsidRPr="003A2DFD">
        <w:rPr>
          <w:b/>
          <w:bCs/>
          <w:sz w:val="20"/>
          <w:szCs w:val="20"/>
        </w:rPr>
        <w:t>In these cases, we never share your information unless you give us written permission:</w:t>
      </w:r>
    </w:p>
    <w:p w14:paraId="185392B2" w14:textId="77777777" w:rsidR="00986796" w:rsidRPr="003A2DFD" w:rsidRDefault="00986796" w:rsidP="00986796">
      <w:pPr>
        <w:numPr>
          <w:ilvl w:val="0"/>
          <w:numId w:val="12"/>
        </w:numPr>
        <w:spacing w:after="0" w:line="240" w:lineRule="auto"/>
        <w:rPr>
          <w:b/>
          <w:bCs/>
          <w:sz w:val="20"/>
          <w:szCs w:val="20"/>
        </w:rPr>
      </w:pPr>
      <w:r w:rsidRPr="003A2DFD">
        <w:rPr>
          <w:b/>
          <w:bCs/>
          <w:sz w:val="20"/>
          <w:szCs w:val="20"/>
        </w:rPr>
        <w:t xml:space="preserve">Marketing: </w:t>
      </w:r>
      <w:r w:rsidRPr="003A2DFD">
        <w:rPr>
          <w:sz w:val="20"/>
          <w:szCs w:val="20"/>
        </w:rPr>
        <w:t>We will not use your information for marketing purposes without your authorization.</w:t>
      </w:r>
    </w:p>
    <w:p w14:paraId="592F736E" w14:textId="77777777" w:rsidR="00986796" w:rsidRPr="003A2DFD" w:rsidRDefault="00986796" w:rsidP="00986796">
      <w:pPr>
        <w:numPr>
          <w:ilvl w:val="0"/>
          <w:numId w:val="12"/>
        </w:numPr>
        <w:spacing w:after="0" w:line="240" w:lineRule="auto"/>
        <w:rPr>
          <w:b/>
          <w:bCs/>
          <w:sz w:val="20"/>
          <w:szCs w:val="20"/>
        </w:rPr>
      </w:pPr>
      <w:r w:rsidRPr="003A2DFD">
        <w:rPr>
          <w:b/>
          <w:bCs/>
          <w:sz w:val="20"/>
          <w:szCs w:val="20"/>
        </w:rPr>
        <w:t xml:space="preserve">Sale of Information: </w:t>
      </w:r>
      <w:r w:rsidRPr="003A2DFD">
        <w:rPr>
          <w:sz w:val="20"/>
          <w:szCs w:val="20"/>
        </w:rPr>
        <w:t>We will not sell your information.</w:t>
      </w:r>
    </w:p>
    <w:p w14:paraId="0C6C28B8" w14:textId="77777777" w:rsidR="00986796" w:rsidRPr="003A2DFD" w:rsidRDefault="00986796" w:rsidP="00986796">
      <w:pPr>
        <w:numPr>
          <w:ilvl w:val="0"/>
          <w:numId w:val="12"/>
        </w:numPr>
        <w:spacing w:after="0" w:line="240" w:lineRule="auto"/>
        <w:rPr>
          <w:b/>
          <w:bCs/>
          <w:sz w:val="20"/>
          <w:szCs w:val="20"/>
        </w:rPr>
      </w:pPr>
      <w:r w:rsidRPr="003A2DFD">
        <w:rPr>
          <w:b/>
          <w:bCs/>
          <w:sz w:val="20"/>
          <w:szCs w:val="20"/>
        </w:rPr>
        <w:t xml:space="preserve">Psychotherapy Notes: </w:t>
      </w:r>
      <w:r w:rsidRPr="003A2DFD">
        <w:rPr>
          <w:sz w:val="20"/>
          <w:szCs w:val="20"/>
        </w:rPr>
        <w:t>We will not share psychotherapy notes without your specific authorization.</w:t>
      </w:r>
    </w:p>
    <w:p w14:paraId="0642B50D" w14:textId="77777777" w:rsidR="00986796" w:rsidRPr="003A2DFD" w:rsidRDefault="00986796" w:rsidP="00986796">
      <w:pPr>
        <w:spacing w:after="0" w:line="240" w:lineRule="auto"/>
        <w:rPr>
          <w:b/>
          <w:bCs/>
          <w:sz w:val="20"/>
          <w:szCs w:val="20"/>
        </w:rPr>
      </w:pPr>
    </w:p>
    <w:p w14:paraId="3CD818FC" w14:textId="65E1107F" w:rsidR="00934641" w:rsidRPr="003A2DFD" w:rsidRDefault="00934641" w:rsidP="00986796">
      <w:pPr>
        <w:spacing w:after="0" w:line="240" w:lineRule="auto"/>
        <w:rPr>
          <w:b/>
          <w:bCs/>
          <w:sz w:val="20"/>
          <w:szCs w:val="20"/>
        </w:rPr>
      </w:pPr>
      <w:r w:rsidRPr="003A2DFD">
        <w:rPr>
          <w:b/>
          <w:bCs/>
          <w:sz w:val="20"/>
          <w:szCs w:val="20"/>
        </w:rPr>
        <w:t>OUR USES AND DISCLOSURES</w:t>
      </w:r>
    </w:p>
    <w:p w14:paraId="06949560" w14:textId="77777777" w:rsidR="00986796" w:rsidRPr="003A2DFD" w:rsidRDefault="00986796" w:rsidP="00986796">
      <w:pPr>
        <w:spacing w:after="0" w:line="240" w:lineRule="auto"/>
        <w:ind w:left="360"/>
        <w:rPr>
          <w:b/>
          <w:bCs/>
          <w:sz w:val="20"/>
          <w:szCs w:val="20"/>
        </w:rPr>
      </w:pPr>
      <w:r w:rsidRPr="003A2DFD">
        <w:rPr>
          <w:b/>
          <w:bCs/>
          <w:sz w:val="20"/>
          <w:szCs w:val="20"/>
        </w:rPr>
        <w:t>How we typically use or share your health information:</w:t>
      </w:r>
    </w:p>
    <w:p w14:paraId="0D332B71" w14:textId="77777777" w:rsidR="00986796" w:rsidRPr="003A2DFD" w:rsidRDefault="00986796" w:rsidP="00986796">
      <w:pPr>
        <w:numPr>
          <w:ilvl w:val="0"/>
          <w:numId w:val="13"/>
        </w:numPr>
        <w:spacing w:after="0" w:line="240" w:lineRule="auto"/>
        <w:rPr>
          <w:sz w:val="20"/>
          <w:szCs w:val="20"/>
        </w:rPr>
      </w:pPr>
      <w:r w:rsidRPr="003A2DFD">
        <w:rPr>
          <w:b/>
          <w:bCs/>
          <w:sz w:val="20"/>
          <w:szCs w:val="20"/>
        </w:rPr>
        <w:t>Treat you</w:t>
      </w:r>
      <w:r w:rsidRPr="003A2DFD">
        <w:rPr>
          <w:sz w:val="20"/>
          <w:szCs w:val="20"/>
        </w:rPr>
        <w:t>: To share with professionals treating you.</w:t>
      </w:r>
    </w:p>
    <w:p w14:paraId="7F163DED" w14:textId="77777777" w:rsidR="00986796" w:rsidRPr="003A2DFD" w:rsidRDefault="00986796" w:rsidP="00986796">
      <w:pPr>
        <w:numPr>
          <w:ilvl w:val="0"/>
          <w:numId w:val="13"/>
        </w:numPr>
        <w:spacing w:after="0" w:line="240" w:lineRule="auto"/>
        <w:rPr>
          <w:sz w:val="20"/>
          <w:szCs w:val="20"/>
        </w:rPr>
      </w:pPr>
      <w:r w:rsidRPr="003A2DFD">
        <w:rPr>
          <w:b/>
          <w:bCs/>
          <w:sz w:val="20"/>
          <w:szCs w:val="20"/>
        </w:rPr>
        <w:lastRenderedPageBreak/>
        <w:t>Run our organization</w:t>
      </w:r>
      <w:r w:rsidRPr="003A2DFD">
        <w:rPr>
          <w:sz w:val="20"/>
          <w:szCs w:val="20"/>
        </w:rPr>
        <w:t>: To manage our practice, improve care, and contact you.</w:t>
      </w:r>
    </w:p>
    <w:p w14:paraId="1352AFED" w14:textId="77777777" w:rsidR="00986796" w:rsidRPr="003A2DFD" w:rsidRDefault="00986796" w:rsidP="00986796">
      <w:pPr>
        <w:numPr>
          <w:ilvl w:val="0"/>
          <w:numId w:val="13"/>
        </w:numPr>
        <w:spacing w:after="0" w:line="240" w:lineRule="auto"/>
        <w:rPr>
          <w:sz w:val="20"/>
          <w:szCs w:val="20"/>
        </w:rPr>
      </w:pPr>
      <w:r w:rsidRPr="003A2DFD">
        <w:rPr>
          <w:b/>
          <w:bCs/>
          <w:sz w:val="20"/>
          <w:szCs w:val="20"/>
        </w:rPr>
        <w:t>Bill for your services</w:t>
      </w:r>
      <w:r w:rsidRPr="003A2DFD">
        <w:rPr>
          <w:sz w:val="20"/>
          <w:szCs w:val="20"/>
        </w:rPr>
        <w:t>: To obtain payment from health plans or other entities.</w:t>
      </w:r>
    </w:p>
    <w:p w14:paraId="37D13F18" w14:textId="77777777" w:rsidR="00986796" w:rsidRPr="003A2DFD" w:rsidRDefault="00986796" w:rsidP="00986796">
      <w:pPr>
        <w:spacing w:after="0" w:line="240" w:lineRule="auto"/>
        <w:ind w:left="360"/>
        <w:rPr>
          <w:b/>
          <w:bCs/>
          <w:sz w:val="20"/>
          <w:szCs w:val="20"/>
        </w:rPr>
      </w:pPr>
      <w:r w:rsidRPr="003A2DFD">
        <w:rPr>
          <w:b/>
          <w:bCs/>
          <w:sz w:val="20"/>
          <w:szCs w:val="20"/>
        </w:rPr>
        <w:t xml:space="preserve">How else may we use or share your health information? </w:t>
      </w:r>
    </w:p>
    <w:p w14:paraId="6633D044" w14:textId="2FE32362" w:rsidR="00986796" w:rsidRPr="003A2DFD" w:rsidRDefault="00986796" w:rsidP="00986796">
      <w:pPr>
        <w:spacing w:after="0" w:line="240" w:lineRule="auto"/>
        <w:ind w:left="360"/>
        <w:rPr>
          <w:sz w:val="20"/>
          <w:szCs w:val="20"/>
        </w:rPr>
      </w:pPr>
      <w:r w:rsidRPr="003A2DFD">
        <w:rPr>
          <w:sz w:val="20"/>
          <w:szCs w:val="20"/>
        </w:rPr>
        <w:t>We are allowed or required to share your information in ways that contribute to the public good, such as public health, research, and compliance with the law. We must meet legal conditions before sharing for these purposes.</w:t>
      </w:r>
    </w:p>
    <w:p w14:paraId="6CC9B13E" w14:textId="77777777" w:rsidR="00986796" w:rsidRPr="003A2DFD" w:rsidRDefault="00986796" w:rsidP="00986796">
      <w:pPr>
        <w:numPr>
          <w:ilvl w:val="0"/>
          <w:numId w:val="14"/>
        </w:numPr>
        <w:spacing w:after="0" w:line="240" w:lineRule="auto"/>
        <w:rPr>
          <w:b/>
          <w:bCs/>
          <w:sz w:val="20"/>
          <w:szCs w:val="20"/>
        </w:rPr>
      </w:pPr>
      <w:r w:rsidRPr="003A2DFD">
        <w:rPr>
          <w:b/>
          <w:bCs/>
          <w:sz w:val="20"/>
          <w:szCs w:val="20"/>
        </w:rPr>
        <w:t xml:space="preserve">Public health/safety: </w:t>
      </w:r>
      <w:r w:rsidRPr="003A2DFD">
        <w:rPr>
          <w:sz w:val="20"/>
          <w:szCs w:val="20"/>
        </w:rPr>
        <w:t>Preventing disease, product recalls, reporting adverse reactions, or reporting suspected abuse/neglect.</w:t>
      </w:r>
    </w:p>
    <w:p w14:paraId="10A190FC" w14:textId="77777777" w:rsidR="00986796" w:rsidRPr="003A2DFD" w:rsidRDefault="00986796" w:rsidP="00986796">
      <w:pPr>
        <w:numPr>
          <w:ilvl w:val="0"/>
          <w:numId w:val="14"/>
        </w:numPr>
        <w:spacing w:after="0" w:line="240" w:lineRule="auto"/>
        <w:rPr>
          <w:b/>
          <w:bCs/>
          <w:sz w:val="20"/>
          <w:szCs w:val="20"/>
        </w:rPr>
      </w:pPr>
      <w:r w:rsidRPr="003A2DFD">
        <w:rPr>
          <w:b/>
          <w:bCs/>
          <w:sz w:val="20"/>
          <w:szCs w:val="20"/>
        </w:rPr>
        <w:t xml:space="preserve">Research: </w:t>
      </w:r>
      <w:r w:rsidRPr="003A2DFD">
        <w:rPr>
          <w:sz w:val="20"/>
          <w:szCs w:val="20"/>
        </w:rPr>
        <w:t>We may use or share information for health research.</w:t>
      </w:r>
    </w:p>
    <w:p w14:paraId="2143D7F5" w14:textId="77777777" w:rsidR="00986796" w:rsidRPr="003A2DFD" w:rsidRDefault="00986796" w:rsidP="00986796">
      <w:pPr>
        <w:numPr>
          <w:ilvl w:val="0"/>
          <w:numId w:val="14"/>
        </w:numPr>
        <w:spacing w:after="0" w:line="240" w:lineRule="auto"/>
        <w:rPr>
          <w:b/>
          <w:bCs/>
          <w:sz w:val="20"/>
          <w:szCs w:val="20"/>
        </w:rPr>
      </w:pPr>
      <w:r w:rsidRPr="003A2DFD">
        <w:rPr>
          <w:b/>
          <w:bCs/>
          <w:sz w:val="20"/>
          <w:szCs w:val="20"/>
        </w:rPr>
        <w:t xml:space="preserve">Comply with the law: </w:t>
      </w:r>
      <w:r w:rsidRPr="003A2DFD">
        <w:rPr>
          <w:sz w:val="20"/>
          <w:szCs w:val="20"/>
        </w:rPr>
        <w:t>If state or federal laws require it.</w:t>
      </w:r>
    </w:p>
    <w:p w14:paraId="42C0A5A0" w14:textId="77777777" w:rsidR="00986796" w:rsidRPr="003A2DFD" w:rsidRDefault="00986796" w:rsidP="00986796">
      <w:pPr>
        <w:numPr>
          <w:ilvl w:val="0"/>
          <w:numId w:val="14"/>
        </w:numPr>
        <w:spacing w:after="0" w:line="240" w:lineRule="auto"/>
        <w:rPr>
          <w:sz w:val="20"/>
          <w:szCs w:val="20"/>
        </w:rPr>
      </w:pPr>
      <w:r w:rsidRPr="003A2DFD">
        <w:rPr>
          <w:b/>
          <w:bCs/>
          <w:sz w:val="20"/>
          <w:szCs w:val="20"/>
        </w:rPr>
        <w:t xml:space="preserve">Organ/tissue donation: </w:t>
      </w:r>
      <w:r w:rsidRPr="003A2DFD">
        <w:rPr>
          <w:sz w:val="20"/>
          <w:szCs w:val="20"/>
        </w:rPr>
        <w:t>Sharing with procurement organizations.</w:t>
      </w:r>
    </w:p>
    <w:p w14:paraId="739EB9DF" w14:textId="77777777" w:rsidR="00986796" w:rsidRPr="003A2DFD" w:rsidRDefault="00986796" w:rsidP="00986796">
      <w:pPr>
        <w:numPr>
          <w:ilvl w:val="0"/>
          <w:numId w:val="14"/>
        </w:numPr>
        <w:spacing w:after="0" w:line="240" w:lineRule="auto"/>
        <w:rPr>
          <w:sz w:val="20"/>
          <w:szCs w:val="20"/>
        </w:rPr>
      </w:pPr>
      <w:r w:rsidRPr="003A2DFD">
        <w:rPr>
          <w:b/>
          <w:bCs/>
          <w:sz w:val="20"/>
          <w:szCs w:val="20"/>
        </w:rPr>
        <w:t xml:space="preserve">Medical examiner/funeral director: </w:t>
      </w:r>
      <w:r w:rsidRPr="003A2DFD">
        <w:rPr>
          <w:sz w:val="20"/>
          <w:szCs w:val="20"/>
        </w:rPr>
        <w:t>In the event of an individual's death.</w:t>
      </w:r>
    </w:p>
    <w:p w14:paraId="2B4D9C8B" w14:textId="77777777" w:rsidR="00986796" w:rsidRPr="003A2DFD" w:rsidRDefault="00986796" w:rsidP="00986796">
      <w:pPr>
        <w:numPr>
          <w:ilvl w:val="0"/>
          <w:numId w:val="14"/>
        </w:numPr>
        <w:spacing w:after="0" w:line="240" w:lineRule="auto"/>
        <w:rPr>
          <w:sz w:val="20"/>
          <w:szCs w:val="20"/>
        </w:rPr>
      </w:pPr>
      <w:r w:rsidRPr="003A2DFD">
        <w:rPr>
          <w:b/>
          <w:bCs/>
          <w:sz w:val="20"/>
          <w:szCs w:val="20"/>
        </w:rPr>
        <w:t xml:space="preserve">Workers' compensation/Law enforcement: </w:t>
      </w:r>
      <w:r w:rsidRPr="003A2DFD">
        <w:rPr>
          <w:sz w:val="20"/>
          <w:szCs w:val="20"/>
        </w:rPr>
        <w:t>We may share information for workers' compensation claims, law enforcement purposes, or with oversight agencies, to the extent permitted by law.</w:t>
      </w:r>
    </w:p>
    <w:p w14:paraId="5B7B5623" w14:textId="77777777" w:rsidR="00986796" w:rsidRPr="003A2DFD" w:rsidRDefault="00986796" w:rsidP="00986796">
      <w:pPr>
        <w:numPr>
          <w:ilvl w:val="0"/>
          <w:numId w:val="14"/>
        </w:numPr>
        <w:spacing w:after="0" w:line="240" w:lineRule="auto"/>
        <w:rPr>
          <w:sz w:val="20"/>
          <w:szCs w:val="20"/>
        </w:rPr>
      </w:pPr>
      <w:r w:rsidRPr="003A2DFD">
        <w:rPr>
          <w:b/>
          <w:bCs/>
          <w:sz w:val="20"/>
          <w:szCs w:val="20"/>
        </w:rPr>
        <w:t xml:space="preserve">Lawsuits/Legal actions: </w:t>
      </w:r>
      <w:r w:rsidRPr="003A2DFD">
        <w:rPr>
          <w:sz w:val="20"/>
          <w:szCs w:val="20"/>
        </w:rPr>
        <w:t>In response to a court/administrative order or subpoena.</w:t>
      </w:r>
    </w:p>
    <w:p w14:paraId="4A6B1D2E" w14:textId="77777777" w:rsidR="00986796" w:rsidRPr="003A2DFD" w:rsidRDefault="00986796" w:rsidP="00986796">
      <w:pPr>
        <w:spacing w:after="0" w:line="240" w:lineRule="auto"/>
        <w:ind w:left="360"/>
        <w:rPr>
          <w:b/>
          <w:bCs/>
          <w:sz w:val="20"/>
          <w:szCs w:val="20"/>
        </w:rPr>
      </w:pPr>
    </w:p>
    <w:p w14:paraId="0629F0B5" w14:textId="322E4ABE" w:rsidR="00986796" w:rsidRPr="003A2DFD" w:rsidRDefault="00986796" w:rsidP="00986796">
      <w:pPr>
        <w:spacing w:after="0" w:line="240" w:lineRule="auto"/>
        <w:ind w:left="360"/>
        <w:rPr>
          <w:sz w:val="20"/>
          <w:szCs w:val="20"/>
        </w:rPr>
      </w:pPr>
      <w:r w:rsidRPr="003A2DFD">
        <w:rPr>
          <w:b/>
          <w:bCs/>
          <w:sz w:val="20"/>
          <w:szCs w:val="20"/>
        </w:rPr>
        <w:t>Social Determinants of Health (SDOH):</w:t>
      </w:r>
      <w:r w:rsidRPr="003A2DFD">
        <w:rPr>
          <w:sz w:val="20"/>
          <w:szCs w:val="20"/>
        </w:rPr>
        <w:t xml:space="preserve"> We may collect information regarding social factors that affect your health, such as access to the internet for the patient portal, ordering medications, or access to a telephone for office communication.</w:t>
      </w:r>
    </w:p>
    <w:p w14:paraId="6CB1085D" w14:textId="77777777" w:rsidR="00986796" w:rsidRPr="003A2DFD" w:rsidRDefault="00986796" w:rsidP="00986796">
      <w:pPr>
        <w:spacing w:after="0" w:line="240" w:lineRule="auto"/>
        <w:ind w:left="360"/>
        <w:rPr>
          <w:sz w:val="20"/>
          <w:szCs w:val="20"/>
        </w:rPr>
      </w:pPr>
    </w:p>
    <w:p w14:paraId="70D94AA5" w14:textId="31673F6D" w:rsidR="00986796" w:rsidRPr="003A2DFD" w:rsidRDefault="00986796" w:rsidP="00986796">
      <w:pPr>
        <w:spacing w:after="0" w:line="240" w:lineRule="auto"/>
        <w:ind w:left="360"/>
        <w:rPr>
          <w:sz w:val="20"/>
          <w:szCs w:val="20"/>
        </w:rPr>
      </w:pPr>
      <w:r w:rsidRPr="003A2DFD">
        <w:rPr>
          <w:b/>
          <w:bCs/>
          <w:sz w:val="20"/>
          <w:szCs w:val="20"/>
        </w:rPr>
        <w:t>Substance Use Disorder (SUD) Records:</w:t>
      </w:r>
      <w:r w:rsidRPr="003A2DFD">
        <w:rPr>
          <w:sz w:val="20"/>
          <w:szCs w:val="20"/>
        </w:rPr>
        <w:t xml:space="preserve"> Some records are protected by federal law (42 CFR Part 2), providing heightened confidentiality. We will not use or disclose these records in civil, criminal, or administrative proceedings against you without your express written consent or a court order, except as permitted by law.</w:t>
      </w:r>
    </w:p>
    <w:p w14:paraId="06689FED" w14:textId="77777777" w:rsidR="003A2DFD" w:rsidRPr="003A2DFD" w:rsidRDefault="003A2DFD" w:rsidP="003A2DFD">
      <w:pPr>
        <w:spacing w:after="0" w:line="240" w:lineRule="auto"/>
        <w:ind w:left="360"/>
        <w:rPr>
          <w:b/>
          <w:bCs/>
          <w:sz w:val="20"/>
          <w:szCs w:val="20"/>
        </w:rPr>
      </w:pPr>
    </w:p>
    <w:p w14:paraId="075509CF" w14:textId="0C3E7539" w:rsidR="003A2DFD" w:rsidRPr="003A2DFD" w:rsidRDefault="003A2DFD" w:rsidP="003A2DFD">
      <w:pPr>
        <w:spacing w:after="0" w:line="240" w:lineRule="auto"/>
        <w:ind w:left="360"/>
        <w:rPr>
          <w:sz w:val="20"/>
          <w:szCs w:val="20"/>
        </w:rPr>
      </w:pPr>
      <w:r w:rsidRPr="003A2DFD">
        <w:rPr>
          <w:b/>
          <w:bCs/>
          <w:sz w:val="20"/>
          <w:szCs w:val="20"/>
        </w:rPr>
        <w:t>Special Protections for Sensitive Information:</w:t>
      </w:r>
      <w:r w:rsidRPr="003A2DFD">
        <w:rPr>
          <w:sz w:val="20"/>
          <w:szCs w:val="20"/>
        </w:rPr>
        <w:t xml:space="preserve"> Certain types of health information have additional protections under New York State law. </w:t>
      </w:r>
    </w:p>
    <w:p w14:paraId="64660325" w14:textId="77777777" w:rsidR="003A2DFD" w:rsidRPr="003A2DFD" w:rsidRDefault="003A2DFD" w:rsidP="003A2DFD">
      <w:pPr>
        <w:numPr>
          <w:ilvl w:val="0"/>
          <w:numId w:val="15"/>
        </w:numPr>
        <w:spacing w:after="0" w:line="240" w:lineRule="auto"/>
        <w:rPr>
          <w:sz w:val="20"/>
          <w:szCs w:val="20"/>
        </w:rPr>
      </w:pPr>
      <w:r w:rsidRPr="003A2DFD">
        <w:rPr>
          <w:b/>
          <w:bCs/>
          <w:sz w:val="20"/>
          <w:szCs w:val="20"/>
        </w:rPr>
        <w:t>HIV-Related Information:</w:t>
      </w:r>
      <w:r w:rsidRPr="003A2DFD">
        <w:rPr>
          <w:sz w:val="20"/>
          <w:szCs w:val="20"/>
        </w:rPr>
        <w:t xml:space="preserve"> Information regarding HIV testing, diagnosis, or treatment is protected by NYS Public Health Law Article 27-F. We generally cannot disclose this information without a specific written authorization or a court order.</w:t>
      </w:r>
    </w:p>
    <w:p w14:paraId="38937E14" w14:textId="77777777" w:rsidR="003A2DFD" w:rsidRDefault="003A2DFD" w:rsidP="003A2DFD">
      <w:pPr>
        <w:numPr>
          <w:ilvl w:val="0"/>
          <w:numId w:val="15"/>
        </w:numPr>
        <w:spacing w:after="0" w:line="240" w:lineRule="auto"/>
        <w:rPr>
          <w:sz w:val="20"/>
          <w:szCs w:val="20"/>
        </w:rPr>
      </w:pPr>
      <w:r w:rsidRPr="003A2DFD">
        <w:rPr>
          <w:b/>
          <w:bCs/>
          <w:sz w:val="20"/>
          <w:szCs w:val="20"/>
        </w:rPr>
        <w:t>Mental Health Records:</w:t>
      </w:r>
      <w:r w:rsidRPr="003A2DFD">
        <w:rPr>
          <w:sz w:val="20"/>
          <w:szCs w:val="20"/>
        </w:rPr>
        <w:t xml:space="preserve"> Clinical records for mental health services are protected by NYS Mental Hygiene Law § 33.13. Disclosure in legal proceedings often requires a specific court order finding that the interests of justice significantly outweigh the need for confidentiality. </w:t>
      </w:r>
    </w:p>
    <w:p w14:paraId="72BEF699" w14:textId="5ED38D19" w:rsidR="003B496D" w:rsidRPr="003A2DFD" w:rsidRDefault="003B496D" w:rsidP="003A2DFD">
      <w:pPr>
        <w:numPr>
          <w:ilvl w:val="0"/>
          <w:numId w:val="15"/>
        </w:numPr>
        <w:spacing w:after="0" w:line="240" w:lineRule="auto"/>
        <w:rPr>
          <w:sz w:val="20"/>
          <w:szCs w:val="20"/>
        </w:rPr>
      </w:pPr>
      <w:r w:rsidRPr="003B496D">
        <w:rPr>
          <w:b/>
          <w:bCs/>
          <w:sz w:val="20"/>
          <w:szCs w:val="20"/>
        </w:rPr>
        <w:t>Genetic Information:</w:t>
      </w:r>
      <w:r w:rsidRPr="003B496D">
        <w:rPr>
          <w:sz w:val="20"/>
          <w:szCs w:val="20"/>
        </w:rPr>
        <w:t xml:space="preserve"> Genetic test results and genetic mapping data are subject to strict protections under both federal and state law, and we will not use or share your genetic information improperly.</w:t>
      </w:r>
    </w:p>
    <w:p w14:paraId="2E0F2091" w14:textId="77777777" w:rsidR="00986796" w:rsidRPr="003A2DFD" w:rsidRDefault="00986796" w:rsidP="003A2DFD">
      <w:pPr>
        <w:spacing w:after="0" w:line="240" w:lineRule="auto"/>
        <w:rPr>
          <w:b/>
          <w:bCs/>
          <w:sz w:val="20"/>
          <w:szCs w:val="20"/>
        </w:rPr>
      </w:pPr>
    </w:p>
    <w:p w14:paraId="07EE3F83" w14:textId="77777777" w:rsidR="00986796" w:rsidRPr="003A2DFD" w:rsidRDefault="00986796" w:rsidP="00986796">
      <w:pPr>
        <w:spacing w:after="0" w:line="240" w:lineRule="auto"/>
        <w:rPr>
          <w:b/>
          <w:bCs/>
          <w:sz w:val="20"/>
          <w:szCs w:val="20"/>
        </w:rPr>
      </w:pPr>
      <w:r w:rsidRPr="003A2DFD">
        <w:rPr>
          <w:b/>
          <w:bCs/>
          <w:sz w:val="20"/>
          <w:szCs w:val="20"/>
        </w:rPr>
        <w:t>OUR RESPONSIBILITIES</w:t>
      </w:r>
    </w:p>
    <w:p w14:paraId="5A072C00" w14:textId="77777777" w:rsidR="00986796" w:rsidRPr="003A2DFD" w:rsidRDefault="00986796" w:rsidP="00986796">
      <w:pPr>
        <w:spacing w:after="0" w:line="240" w:lineRule="auto"/>
        <w:rPr>
          <w:sz w:val="20"/>
          <w:szCs w:val="20"/>
        </w:rPr>
      </w:pPr>
      <w:r w:rsidRPr="003A2DFD">
        <w:rPr>
          <w:sz w:val="20"/>
          <w:szCs w:val="20"/>
        </w:rPr>
        <w:t>We are required by law to maintain the privacy and security of your protected health information and will notify you promptly if a breach occurs. We must follow the duties and privacy practices described in this notice.</w:t>
      </w:r>
    </w:p>
    <w:p w14:paraId="00CCDDCD" w14:textId="77777777" w:rsidR="00986796" w:rsidRPr="003A2DFD" w:rsidRDefault="00986796" w:rsidP="00986796">
      <w:pPr>
        <w:spacing w:after="0" w:line="240" w:lineRule="auto"/>
        <w:rPr>
          <w:sz w:val="20"/>
          <w:szCs w:val="20"/>
        </w:rPr>
      </w:pPr>
      <w:r w:rsidRPr="003A2DFD">
        <w:rPr>
          <w:b/>
          <w:bCs/>
          <w:sz w:val="20"/>
          <w:szCs w:val="20"/>
        </w:rPr>
        <w:t xml:space="preserve">Potential for Redisclosure: </w:t>
      </w:r>
      <w:r w:rsidRPr="003A2DFD">
        <w:rPr>
          <w:sz w:val="20"/>
          <w:szCs w:val="20"/>
        </w:rPr>
        <w:t>Once we disclose your health information to a third party as permitted by this Notice or your authorization, that information may be subject to redisclosure by the recipient and may no longer be protected by the HIPAA Privacy Rule. However, SUD records remain protected by 42 CFR Part 2 regulations.</w:t>
      </w:r>
    </w:p>
    <w:p w14:paraId="2E1B089E" w14:textId="52EB75D5" w:rsidR="00986796" w:rsidRPr="003A2DFD" w:rsidRDefault="00447085" w:rsidP="00986796">
      <w:pPr>
        <w:spacing w:after="0" w:line="240" w:lineRule="auto"/>
        <w:rPr>
          <w:sz w:val="20"/>
          <w:szCs w:val="20"/>
        </w:rPr>
      </w:pPr>
      <w:r w:rsidRPr="003A2DFD">
        <w:rPr>
          <w:b/>
          <w:bCs/>
          <w:sz w:val="20"/>
          <w:szCs w:val="20"/>
        </w:rPr>
        <w:t>Professional Oversight:</w:t>
      </w:r>
      <w:r w:rsidRPr="003A2DFD">
        <w:rPr>
          <w:sz w:val="20"/>
          <w:szCs w:val="20"/>
        </w:rPr>
        <w:t xml:space="preserve"> We may disclose your health information to the New York State Board for Professional Medical Conduct (OPMC) or the Office of Professional Discipline (OPD) as required for them to carry out their statutory functions.</w:t>
      </w:r>
    </w:p>
    <w:p w14:paraId="62DDA3F3" w14:textId="77777777" w:rsidR="00447085" w:rsidRPr="003A2DFD" w:rsidRDefault="00447085" w:rsidP="00986796">
      <w:pPr>
        <w:spacing w:after="0" w:line="240" w:lineRule="auto"/>
        <w:rPr>
          <w:sz w:val="20"/>
          <w:szCs w:val="20"/>
        </w:rPr>
      </w:pPr>
    </w:p>
    <w:p w14:paraId="294A86D4" w14:textId="4E65AFED" w:rsidR="00986796" w:rsidRPr="003A2DFD" w:rsidRDefault="00986796" w:rsidP="00986796">
      <w:pPr>
        <w:spacing w:after="0" w:line="240" w:lineRule="auto"/>
        <w:rPr>
          <w:sz w:val="20"/>
          <w:szCs w:val="20"/>
        </w:rPr>
      </w:pPr>
      <w:r w:rsidRPr="003A2DFD">
        <w:rPr>
          <w:b/>
          <w:bCs/>
          <w:sz w:val="20"/>
          <w:szCs w:val="20"/>
        </w:rPr>
        <w:t xml:space="preserve">Privacy Officer: </w:t>
      </w:r>
      <w:r w:rsidRPr="003A2DFD">
        <w:rPr>
          <w:sz w:val="20"/>
          <w:szCs w:val="20"/>
        </w:rPr>
        <w:t>Caressa Flowers, BSN, RN, CPPM | (315) 782-4391</w:t>
      </w:r>
    </w:p>
    <w:p w14:paraId="4C9FC1E0" w14:textId="77777777" w:rsidR="00934641" w:rsidRPr="003A2DFD" w:rsidRDefault="00934641" w:rsidP="00934641">
      <w:pPr>
        <w:spacing w:after="0" w:line="240" w:lineRule="auto"/>
        <w:rPr>
          <w:sz w:val="20"/>
          <w:szCs w:val="20"/>
        </w:rPr>
      </w:pPr>
    </w:p>
    <w:p w14:paraId="45C2F544" w14:textId="5E265B74" w:rsidR="000215C1" w:rsidRPr="003A2DFD" w:rsidRDefault="000215C1" w:rsidP="00934641">
      <w:pPr>
        <w:spacing w:after="0" w:line="240" w:lineRule="auto"/>
        <w:ind w:left="360"/>
        <w:rPr>
          <w:sz w:val="20"/>
          <w:szCs w:val="20"/>
        </w:rPr>
      </w:pPr>
    </w:p>
    <w:sectPr w:rsidR="000215C1" w:rsidRPr="003A2DFD" w:rsidSect="009346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067"/>
    <w:multiLevelType w:val="multilevel"/>
    <w:tmpl w:val="FC7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C67D3"/>
    <w:multiLevelType w:val="hybridMultilevel"/>
    <w:tmpl w:val="B46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3096"/>
    <w:multiLevelType w:val="hybridMultilevel"/>
    <w:tmpl w:val="5F9E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2768B5"/>
    <w:multiLevelType w:val="hybridMultilevel"/>
    <w:tmpl w:val="52865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D34C21"/>
    <w:multiLevelType w:val="multilevel"/>
    <w:tmpl w:val="909C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0B9F"/>
    <w:multiLevelType w:val="hybridMultilevel"/>
    <w:tmpl w:val="740E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D1017A"/>
    <w:multiLevelType w:val="multilevel"/>
    <w:tmpl w:val="999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F60E0"/>
    <w:multiLevelType w:val="hybridMultilevel"/>
    <w:tmpl w:val="7172A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3825D0"/>
    <w:multiLevelType w:val="multilevel"/>
    <w:tmpl w:val="A620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A6B93"/>
    <w:multiLevelType w:val="hybridMultilevel"/>
    <w:tmpl w:val="7BA61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35457B"/>
    <w:multiLevelType w:val="hybridMultilevel"/>
    <w:tmpl w:val="64FC9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945663"/>
    <w:multiLevelType w:val="multilevel"/>
    <w:tmpl w:val="AB1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92FAD"/>
    <w:multiLevelType w:val="hybridMultilevel"/>
    <w:tmpl w:val="7E8A1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634D26"/>
    <w:multiLevelType w:val="hybridMultilevel"/>
    <w:tmpl w:val="EC26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9C3F60"/>
    <w:multiLevelType w:val="multilevel"/>
    <w:tmpl w:val="EF1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46041">
    <w:abstractNumId w:val="1"/>
  </w:num>
  <w:num w:numId="2" w16cid:durableId="473529634">
    <w:abstractNumId w:val="10"/>
  </w:num>
  <w:num w:numId="3" w16cid:durableId="460732757">
    <w:abstractNumId w:val="3"/>
  </w:num>
  <w:num w:numId="4" w16cid:durableId="1376806272">
    <w:abstractNumId w:val="5"/>
  </w:num>
  <w:num w:numId="5" w16cid:durableId="1417019871">
    <w:abstractNumId w:val="13"/>
  </w:num>
  <w:num w:numId="6" w16cid:durableId="918059526">
    <w:abstractNumId w:val="2"/>
  </w:num>
  <w:num w:numId="7" w16cid:durableId="160976906">
    <w:abstractNumId w:val="9"/>
  </w:num>
  <w:num w:numId="8" w16cid:durableId="14621673">
    <w:abstractNumId w:val="12"/>
  </w:num>
  <w:num w:numId="9" w16cid:durableId="2092458312">
    <w:abstractNumId w:val="7"/>
  </w:num>
  <w:num w:numId="10" w16cid:durableId="1274362770">
    <w:abstractNumId w:val="14"/>
  </w:num>
  <w:num w:numId="11" w16cid:durableId="1291285223">
    <w:abstractNumId w:val="6"/>
  </w:num>
  <w:num w:numId="12" w16cid:durableId="1623074731">
    <w:abstractNumId w:val="8"/>
  </w:num>
  <w:num w:numId="13" w16cid:durableId="1279680961">
    <w:abstractNumId w:val="4"/>
  </w:num>
  <w:num w:numId="14" w16cid:durableId="1585794002">
    <w:abstractNumId w:val="11"/>
  </w:num>
  <w:num w:numId="15" w16cid:durableId="62130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34641"/>
    <w:rsid w:val="000215C1"/>
    <w:rsid w:val="00210DA1"/>
    <w:rsid w:val="00213F41"/>
    <w:rsid w:val="00216810"/>
    <w:rsid w:val="00237605"/>
    <w:rsid w:val="00363C25"/>
    <w:rsid w:val="003A19D3"/>
    <w:rsid w:val="003A27C9"/>
    <w:rsid w:val="003A2DFD"/>
    <w:rsid w:val="003B496D"/>
    <w:rsid w:val="003D4C00"/>
    <w:rsid w:val="00443DF8"/>
    <w:rsid w:val="00447085"/>
    <w:rsid w:val="004A60AB"/>
    <w:rsid w:val="004D3A2D"/>
    <w:rsid w:val="0050738C"/>
    <w:rsid w:val="006051BA"/>
    <w:rsid w:val="00645C2C"/>
    <w:rsid w:val="00664CD6"/>
    <w:rsid w:val="00673D6E"/>
    <w:rsid w:val="008C355A"/>
    <w:rsid w:val="00934641"/>
    <w:rsid w:val="00986796"/>
    <w:rsid w:val="00D85D66"/>
    <w:rsid w:val="00D97DC8"/>
    <w:rsid w:val="00F6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508A"/>
  <w15:chartTrackingRefBased/>
  <w15:docId w15:val="{6A9099ED-8352-4EFB-B4E7-9B54DC5E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D6"/>
  </w:style>
  <w:style w:type="paragraph" w:styleId="Heading1">
    <w:name w:val="heading 1"/>
    <w:basedOn w:val="Normal"/>
    <w:next w:val="Normal"/>
    <w:link w:val="Heading1Char"/>
    <w:uiPriority w:val="9"/>
    <w:qFormat/>
    <w:rsid w:val="009346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46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464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464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3464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34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46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46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46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CD6"/>
    <w:pPr>
      <w:spacing w:after="0" w:line="240" w:lineRule="auto"/>
    </w:pPr>
  </w:style>
  <w:style w:type="character" w:customStyle="1" w:styleId="Heading1Char">
    <w:name w:val="Heading 1 Char"/>
    <w:basedOn w:val="DefaultParagraphFont"/>
    <w:link w:val="Heading1"/>
    <w:uiPriority w:val="9"/>
    <w:rsid w:val="009346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46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464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464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3464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346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6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6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6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6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641"/>
    <w:rPr>
      <w:i/>
      <w:iCs/>
      <w:color w:val="404040" w:themeColor="text1" w:themeTint="BF"/>
    </w:rPr>
  </w:style>
  <w:style w:type="paragraph" w:styleId="ListParagraph">
    <w:name w:val="List Paragraph"/>
    <w:basedOn w:val="Normal"/>
    <w:uiPriority w:val="34"/>
    <w:qFormat/>
    <w:rsid w:val="00934641"/>
    <w:pPr>
      <w:ind w:left="720"/>
      <w:contextualSpacing/>
    </w:pPr>
  </w:style>
  <w:style w:type="character" w:styleId="IntenseEmphasis">
    <w:name w:val="Intense Emphasis"/>
    <w:basedOn w:val="DefaultParagraphFont"/>
    <w:uiPriority w:val="21"/>
    <w:qFormat/>
    <w:rsid w:val="00934641"/>
    <w:rPr>
      <w:i/>
      <w:iCs/>
      <w:color w:val="365F91" w:themeColor="accent1" w:themeShade="BF"/>
    </w:rPr>
  </w:style>
  <w:style w:type="paragraph" w:styleId="IntenseQuote">
    <w:name w:val="Intense Quote"/>
    <w:basedOn w:val="Normal"/>
    <w:next w:val="Normal"/>
    <w:link w:val="IntenseQuoteChar"/>
    <w:uiPriority w:val="30"/>
    <w:qFormat/>
    <w:rsid w:val="009346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4641"/>
    <w:rPr>
      <w:i/>
      <w:iCs/>
      <w:color w:val="365F91" w:themeColor="accent1" w:themeShade="BF"/>
    </w:rPr>
  </w:style>
  <w:style w:type="character" w:styleId="IntenseReference">
    <w:name w:val="Intense Reference"/>
    <w:basedOn w:val="DefaultParagraphFont"/>
    <w:uiPriority w:val="32"/>
    <w:qFormat/>
    <w:rsid w:val="00934641"/>
    <w:rPr>
      <w:b/>
      <w:bCs/>
      <w:smallCaps/>
      <w:color w:val="365F91" w:themeColor="accent1" w:themeShade="BF"/>
      <w:spacing w:val="5"/>
    </w:rPr>
  </w:style>
  <w:style w:type="paragraph" w:styleId="NormalWeb">
    <w:name w:val="Normal (Web)"/>
    <w:basedOn w:val="Normal"/>
    <w:uiPriority w:val="99"/>
    <w:semiHidden/>
    <w:unhideWhenUsed/>
    <w:rsid w:val="006051BA"/>
    <w:pPr>
      <w:spacing w:before="100" w:beforeAutospacing="1" w:after="100" w:afterAutospacing="1" w:line="240" w:lineRule="auto"/>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1231</Words>
  <Characters>6539</Characters>
  <Application>Microsoft Office Word</Application>
  <DocSecurity>0</DocSecurity>
  <Lines>105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Pediatric Associates of Watertown Office Manager</dc:creator>
  <cp:keywords/>
  <dc:description/>
  <cp:lastModifiedBy>Pediatric Associates of Watertown Office Manager</cp:lastModifiedBy>
  <cp:revision>11</cp:revision>
  <dcterms:created xsi:type="dcterms:W3CDTF">2026-05-05T14:03:00Z</dcterms:created>
  <dcterms:modified xsi:type="dcterms:W3CDTF">2026-05-13T12:16:00Z</dcterms:modified>
</cp:coreProperties>
</file>